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0F470165">
      <w:pPr>
        <w:pStyle w:val="8"/>
        <w:ind w:left="0" w:leftChars="0" w:firstLine="132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  <w:t>社会招聘岗位职责及任职资格明细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70"/>
        <w:gridCol w:w="1512"/>
        <w:gridCol w:w="4320"/>
        <w:gridCol w:w="3616"/>
        <w:gridCol w:w="1298"/>
        <w:gridCol w:w="1178"/>
      </w:tblGrid>
      <w:tr w14:paraId="77C3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702" w:type="dxa"/>
          </w:tcPr>
          <w:p w14:paraId="1DC0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385" w:type="dxa"/>
          </w:tcPr>
          <w:p w14:paraId="6D1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530" w:type="dxa"/>
          </w:tcPr>
          <w:p w14:paraId="79B2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385" w:type="dxa"/>
          </w:tcPr>
          <w:p w14:paraId="4129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70" w:type="dxa"/>
          </w:tcPr>
          <w:p w14:paraId="4D98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312" w:type="dxa"/>
          </w:tcPr>
          <w:p w14:paraId="0548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190" w:type="dxa"/>
          </w:tcPr>
          <w:p w14:paraId="4CFF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3D94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02" w:type="dxa"/>
            <w:vAlign w:val="center"/>
          </w:tcPr>
          <w:p w14:paraId="491B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2B5E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85" w:type="dxa"/>
            <w:vAlign w:val="center"/>
          </w:tcPr>
          <w:p w14:paraId="17E6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纯碱销售部</w:t>
            </w:r>
          </w:p>
        </w:tc>
        <w:tc>
          <w:tcPr>
            <w:tcW w:w="1530" w:type="dxa"/>
            <w:vAlign w:val="center"/>
          </w:tcPr>
          <w:p w14:paraId="3D09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西南纯碱销售业务员</w:t>
            </w:r>
          </w:p>
        </w:tc>
        <w:tc>
          <w:tcPr>
            <w:tcW w:w="4385" w:type="dxa"/>
            <w:vAlign w:val="center"/>
          </w:tcPr>
          <w:p w14:paraId="460D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1.负责片区的日常销售工作，洽谈业务、签订合同及订单、回笼货款，保证销售业务流程的顺畅进行，保证日常销售工作的健康有序开展。</w:t>
            </w:r>
          </w:p>
          <w:p w14:paraId="266B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2.进行有效的市场开发及原有客户关系的维护工作，建立稳定的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产销关系。                           　　　　　　　　　　　　　　　　　　　　　　　　　　　　　　　　　                                              3.从整体销售业务流程的每个环节（合同的订立过程、相关财务事宜、物流、事故处理等）做好客户服务，保证最优质的服务质量。</w:t>
            </w:r>
          </w:p>
          <w:p w14:paraId="2C9E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4.按公司、部门要求填报各类报表，收集客户、竞争对手信息。</w:t>
            </w:r>
          </w:p>
          <w:p w14:paraId="787B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5.按时参加公司及部门各类会议。</w:t>
            </w:r>
          </w:p>
          <w:p w14:paraId="37B23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6.有效进行市场渠道布局，固化产品的原有市场渠道，逐步提升产品的品牌竞争力。</w:t>
            </w:r>
          </w:p>
          <w:p w14:paraId="3E7F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7.搜集各类市场相关信息，整合信息渠道，提高信息利用率，加强信息化工作。为销售各项决策提供依据。</w:t>
            </w:r>
          </w:p>
          <w:p w14:paraId="486F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B96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0" w:type="dxa"/>
            <w:vAlign w:val="center"/>
          </w:tcPr>
          <w:p w14:paraId="7EA4A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1.全日制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大专及以上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，3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0岁以内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，2年及以上相关工作经验。</w:t>
            </w:r>
          </w:p>
          <w:p w14:paraId="72182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2.专业要求：化学工程与工艺、能源化学、市场营销、软件技术等。</w:t>
            </w:r>
          </w:p>
          <w:p w14:paraId="7729F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具有良好沟通交际能力，适宜长期在外出差。</w:t>
            </w:r>
          </w:p>
          <w:p w14:paraId="61C3E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4.对新产品钠电复合正极材料有一定了解，具备数字直播及短视频营销方面经验者优先。 </w:t>
            </w:r>
          </w:p>
        </w:tc>
        <w:tc>
          <w:tcPr>
            <w:tcW w:w="1312" w:type="dxa"/>
            <w:vAlign w:val="center"/>
          </w:tcPr>
          <w:p w14:paraId="6428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5D06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F7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AF8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85" w:type="dxa"/>
            <w:vAlign w:val="center"/>
          </w:tcPr>
          <w:p w14:paraId="0768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机电仪运营部</w:t>
            </w:r>
          </w:p>
        </w:tc>
        <w:tc>
          <w:tcPr>
            <w:tcW w:w="1530" w:type="dxa"/>
            <w:vAlign w:val="center"/>
          </w:tcPr>
          <w:p w14:paraId="0E1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智能制造系统开发工程师</w:t>
            </w:r>
          </w:p>
        </w:tc>
        <w:tc>
          <w:tcPr>
            <w:tcW w:w="4385" w:type="dxa"/>
            <w:vAlign w:val="center"/>
          </w:tcPr>
          <w:p w14:paraId="5560B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1.基于公司现有工业互联网平台、ERP、人事、磅房等系统进行二次开发。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结合5G智慧工厂应用场景，利用第三方平台研发各类实用分析算法或开发新应用场景。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基于需求，设计搭建全新业务系统平台。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3670" w:type="dxa"/>
            <w:vAlign w:val="center"/>
          </w:tcPr>
          <w:p w14:paraId="49FEA7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1.全日制本科及以上，30岁以内，2年及以上相关工作经历。</w:t>
            </w:r>
          </w:p>
          <w:p w14:paraId="0DD55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2.专业要求：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网络安全、人工智能、软件工程、电子信息等相关专业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等。</w:t>
            </w:r>
          </w:p>
          <w:p w14:paraId="78C1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3.具有人工智能方面经验者优先考虑</w:t>
            </w:r>
          </w:p>
          <w:p w14:paraId="4BD0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4.应聘材料含代码片段展示、系统架构图及性能优化案例等内容。</w:t>
            </w:r>
          </w:p>
          <w:p w14:paraId="7C87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2F15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3416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D0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02" w:type="dxa"/>
            <w:vAlign w:val="center"/>
          </w:tcPr>
          <w:p w14:paraId="61A2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85" w:type="dxa"/>
            <w:vAlign w:val="center"/>
          </w:tcPr>
          <w:p w14:paraId="0AD3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生产运营部</w:t>
            </w:r>
          </w:p>
        </w:tc>
        <w:tc>
          <w:tcPr>
            <w:tcW w:w="1530" w:type="dxa"/>
            <w:vAlign w:val="center"/>
          </w:tcPr>
          <w:p w14:paraId="4D2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研发储备人员</w:t>
            </w:r>
          </w:p>
        </w:tc>
        <w:tc>
          <w:tcPr>
            <w:tcW w:w="4385" w:type="dxa"/>
            <w:vAlign w:val="center"/>
          </w:tcPr>
          <w:p w14:paraId="6E55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1.按照技术研发实施方案，按时、保质、保量地完成技术研发工作。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2.主持编制具体项目的技术研发计划及方案，报相关责任人审批通过后组织执行。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3.监督、控制技术研发方案的实施、进度及研发费用的合理使用。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4.参与对研制成功的新技术的测试、鉴定和改进的具体工作。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5.负责为企业产品开发制定标准，为技术业务制定流程及管理办法。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6.主持编制各种技术文件及技术标准，参与技术过程中难点的技术攻关，协调攻关小组的技术攻关工作，及时解决生产中出现的技术问题。</w:t>
            </w:r>
          </w:p>
        </w:tc>
        <w:tc>
          <w:tcPr>
            <w:tcW w:w="3670" w:type="dxa"/>
            <w:vAlign w:val="center"/>
          </w:tcPr>
          <w:p w14:paraId="6DA7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1.全日制本科及以上，30岁以内，2年及以上电池、正极材料工作经历。</w:t>
            </w:r>
          </w:p>
          <w:p w14:paraId="4CF1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2.专业要求：新能源电池相关专业等。</w:t>
            </w:r>
          </w:p>
          <w:p w14:paraId="603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Align w:val="center"/>
          </w:tcPr>
          <w:p w14:paraId="726B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0DA5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E6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702" w:type="dxa"/>
            <w:vAlign w:val="center"/>
          </w:tcPr>
          <w:p w14:paraId="6C9E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85" w:type="dxa"/>
            <w:vAlign w:val="center"/>
          </w:tcPr>
          <w:p w14:paraId="0060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生产运营部</w:t>
            </w:r>
          </w:p>
        </w:tc>
        <w:tc>
          <w:tcPr>
            <w:tcW w:w="1530" w:type="dxa"/>
            <w:vAlign w:val="center"/>
          </w:tcPr>
          <w:p w14:paraId="1D1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工艺储备人员</w:t>
            </w:r>
          </w:p>
        </w:tc>
        <w:tc>
          <w:tcPr>
            <w:tcW w:w="4385" w:type="dxa"/>
            <w:vAlign w:val="center"/>
          </w:tcPr>
          <w:p w14:paraId="1330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1.负责对公司安全生产进行调度指挥，严格执行工艺纪律、调度纪律，督促工艺指标安全受控不偏离规程。</w:t>
            </w:r>
          </w:p>
          <w:p w14:paraId="11EE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2.负责落实专业管理范围内各类隐患排查治理和风险管控，组织落实公司“两重点一重大”安全管理措施。</w:t>
            </w:r>
          </w:p>
          <w:p w14:paraId="3FA6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3.负责生产（工艺）事故的调查、分析、统计、上报，制定事故防范措施。                4.法律、法规、规章及公司规定的其他安全生产职责。</w:t>
            </w:r>
          </w:p>
        </w:tc>
        <w:tc>
          <w:tcPr>
            <w:tcW w:w="3670" w:type="dxa"/>
            <w:vAlign w:val="center"/>
          </w:tcPr>
          <w:p w14:paraId="7E19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1.全日制本科及以上、30岁以内、2年及以上相关工作经历。</w:t>
            </w:r>
          </w:p>
          <w:p w14:paraId="0DCF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2.化工化学及相关专业。</w:t>
            </w:r>
          </w:p>
          <w:p w14:paraId="4890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3.能适应公司倒班制度。</w:t>
            </w:r>
          </w:p>
        </w:tc>
        <w:tc>
          <w:tcPr>
            <w:tcW w:w="1312" w:type="dxa"/>
            <w:vAlign w:val="center"/>
          </w:tcPr>
          <w:p w14:paraId="3DD8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2142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11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02" w:type="dxa"/>
            <w:vAlign w:val="center"/>
          </w:tcPr>
          <w:p w14:paraId="20A7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85" w:type="dxa"/>
            <w:vAlign w:val="center"/>
          </w:tcPr>
          <w:p w14:paraId="2329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财务管理部</w:t>
            </w:r>
          </w:p>
        </w:tc>
        <w:tc>
          <w:tcPr>
            <w:tcW w:w="1530" w:type="dxa"/>
            <w:vAlign w:val="center"/>
          </w:tcPr>
          <w:p w14:paraId="42E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财务专员</w:t>
            </w:r>
          </w:p>
        </w:tc>
        <w:tc>
          <w:tcPr>
            <w:tcW w:w="4385" w:type="dxa"/>
            <w:vAlign w:val="center"/>
          </w:tcPr>
          <w:p w14:paraId="73B93EDA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按照公司要求负责单位业务交易的会计处理，真实、完整记录和计量各类账目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保障会计工作有序进行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3005A48F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按月准时完成财务结账工作，向公司准确、及时</w:t>
            </w:r>
            <w:r>
              <w:rPr>
                <w:rFonts w:hint="eastAsia"/>
                <w:lang w:val="en-US" w:eastAsia="zh-CN"/>
              </w:rPr>
              <w:t>地提供</w:t>
            </w:r>
            <w:r>
              <w:rPr>
                <w:rFonts w:hint="default"/>
                <w:lang w:val="en-US" w:eastAsia="zh-CN"/>
              </w:rPr>
              <w:t>财务信息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75064E7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3.领导交办的其他工作。</w:t>
            </w:r>
          </w:p>
        </w:tc>
        <w:tc>
          <w:tcPr>
            <w:tcW w:w="3670" w:type="dxa"/>
            <w:vAlign w:val="center"/>
          </w:tcPr>
          <w:p w14:paraId="3055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1.全日制本科及以上、45岁以内、2年及以上相关工作经历。</w:t>
            </w:r>
          </w:p>
          <w:p w14:paraId="3D73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2.财务管理、会计等相关专业。</w:t>
            </w:r>
          </w:p>
          <w:p w14:paraId="30C81F1A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/>
              </w:rPr>
              <w:t>耐心细致、具有较好的沟通能力</w:t>
            </w:r>
            <w:r>
              <w:rPr>
                <w:rFonts w:hint="eastAsia"/>
                <w:lang w:eastAsia="zh-CN"/>
              </w:rPr>
              <w:t>。</w:t>
            </w:r>
          </w:p>
          <w:p w14:paraId="2445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Align w:val="center"/>
          </w:tcPr>
          <w:p w14:paraId="4D3C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1616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44CFDED">
      <w:pPr>
        <w:tabs>
          <w:tab w:val="left" w:pos="1168"/>
        </w:tabs>
        <w:bidi w:val="0"/>
        <w:jc w:val="left"/>
        <w:rPr>
          <w:rFonts w:hint="eastAsia"/>
          <w:lang w:val="en-US" w:eastAsia="zh-CN"/>
        </w:rPr>
      </w:pPr>
    </w:p>
    <w:p w14:paraId="67256A0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7EFDC5">
      <w:pPr>
        <w:bidi w:val="0"/>
        <w:rPr>
          <w:rFonts w:hint="eastAsia"/>
          <w:lang w:val="en-US" w:eastAsia="zh-CN"/>
        </w:rPr>
      </w:pPr>
    </w:p>
    <w:p w14:paraId="067C94FE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7FF1"/>
    <w:rsid w:val="331A14F2"/>
    <w:rsid w:val="3F9C70F4"/>
    <w:rsid w:val="43357FF1"/>
    <w:rsid w:val="48AD0AEC"/>
    <w:rsid w:val="5B067945"/>
    <w:rsid w:val="5FD34CC4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2026-03-19T10:48:00Z</dcterms:created>
  <dc:creator>凌亚雯</dc:creator>
  <cp:lastModifiedBy>凌亚雯</cp:lastModifiedBy>
  <dcterms:modified xsi:type="dcterms:W3CDTF">2026-03-19T10:50:13Z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1EE88487731C4FF79B8938F0CC94092E_11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